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28 марта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292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Лаптева Ильи Сергеевича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Лаптев И.С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</w:t>
      </w:r>
      <w:r>
        <w:rPr>
          <w:rFonts w:ascii="Times New Roman" w:eastAsia="Times New Roman" w:hAnsi="Times New Roman" w:cs="Times New Roman"/>
        </w:rPr>
        <w:t>10070</w:t>
      </w:r>
      <w:r>
        <w:rPr>
          <w:rFonts w:ascii="Times New Roman" w:eastAsia="Times New Roman" w:hAnsi="Times New Roman" w:cs="Times New Roman"/>
        </w:rPr>
        <w:t>51340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Лаптев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Лаптева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21.02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 xml:space="preserve">отчетом об отслеживании почтового отправления,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информацией по начислению, </w:t>
      </w:r>
      <w:r>
        <w:rPr>
          <w:rFonts w:ascii="Times New Roman" w:eastAsia="Times New Roman" w:hAnsi="Times New Roman" w:cs="Times New Roman"/>
        </w:rPr>
        <w:t>карточк</w:t>
      </w:r>
      <w:r>
        <w:rPr>
          <w:rFonts w:ascii="Times New Roman" w:eastAsia="Times New Roman" w:hAnsi="Times New Roman" w:cs="Times New Roman"/>
        </w:rPr>
        <w:t>ой учета транспортного средства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Лаптева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Лаптева И.С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Лаптева Илью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0412365400285002922520135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7">
    <w:name w:val="cat-UserDefined grp-25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